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1D4" w:rsidRPr="00B23448" w:rsidRDefault="00B23448" w:rsidP="00B23448">
      <w:pPr>
        <w:jc w:val="center"/>
        <w:rPr>
          <w:b/>
        </w:rPr>
      </w:pPr>
      <w:r w:rsidRPr="00B23448">
        <w:rPr>
          <w:b/>
        </w:rPr>
        <w:t>IMPERO E MONARCHIE</w:t>
      </w:r>
    </w:p>
    <w:p w:rsidR="004E379C" w:rsidRDefault="004E379C">
      <w:r>
        <w:t>L’</w:t>
      </w:r>
      <w:r w:rsidRPr="00B23448">
        <w:rPr>
          <w:b/>
        </w:rPr>
        <w:t>Impero</w:t>
      </w:r>
      <w:r>
        <w:t xml:space="preserve">, dopo la disgregazione dell’Impero carolingio, divenne </w:t>
      </w:r>
      <w:r w:rsidRPr="00B23448">
        <w:rPr>
          <w:b/>
        </w:rPr>
        <w:t>debole</w:t>
      </w:r>
      <w:r>
        <w:t>.</w:t>
      </w:r>
    </w:p>
    <w:p w:rsidR="004E379C" w:rsidRDefault="004E379C">
      <w:r>
        <w:t xml:space="preserve">Ci fu infatti un periodo di </w:t>
      </w:r>
      <w:r w:rsidRPr="00B23448">
        <w:rPr>
          <w:highlight w:val="yellow"/>
        </w:rPr>
        <w:t>ANARCHIA</w:t>
      </w:r>
      <w:r w:rsidR="00B23448">
        <w:t xml:space="preserve"> </w:t>
      </w:r>
      <w:r w:rsidR="00B23448" w:rsidRPr="00B23448">
        <w:rPr>
          <w:sz w:val="28"/>
          <w:szCs w:val="28"/>
        </w:rPr>
        <w:t>(</w:t>
      </w:r>
      <w:proofErr w:type="spellStart"/>
      <w:r w:rsidR="00B23448" w:rsidRPr="00B23448">
        <w:rPr>
          <w:sz w:val="28"/>
          <w:szCs w:val="28"/>
        </w:rPr>
        <w:t>=non</w:t>
      </w:r>
      <w:proofErr w:type="spellEnd"/>
      <w:r w:rsidR="00B23448" w:rsidRPr="00B23448">
        <w:rPr>
          <w:sz w:val="28"/>
          <w:szCs w:val="28"/>
        </w:rPr>
        <w:t xml:space="preserve"> c’è un potere centrale forte; ognuno fa quello che vuole)</w:t>
      </w:r>
      <w:r>
        <w:t xml:space="preserve">: le </w:t>
      </w:r>
      <w:r w:rsidR="00B23448">
        <w:t xml:space="preserve">cinque più </w:t>
      </w:r>
      <w:r w:rsidRPr="00B23448">
        <w:rPr>
          <w:b/>
          <w:u w:val="single"/>
        </w:rPr>
        <w:t>grandi famiglie tedesche</w:t>
      </w:r>
      <w:r>
        <w:t xml:space="preserve"> (quelle di Sassonia, </w:t>
      </w:r>
      <w:proofErr w:type="spellStart"/>
      <w:r>
        <w:t>Franconia</w:t>
      </w:r>
      <w:proofErr w:type="spellEnd"/>
      <w:r>
        <w:t xml:space="preserve">, Baviera, Lorena, Svevia) </w:t>
      </w:r>
      <w:r w:rsidRPr="00B23448">
        <w:rPr>
          <w:b/>
          <w:u w:val="single"/>
        </w:rPr>
        <w:t>lottano tra loro per la corona imperiale</w:t>
      </w:r>
      <w:r>
        <w:t>.</w:t>
      </w:r>
    </w:p>
    <w:p w:rsidR="004E379C" w:rsidRDefault="004E379C">
      <w:r>
        <w:t xml:space="preserve">Alla fine prevale la </w:t>
      </w:r>
      <w:r w:rsidRPr="00CE7139">
        <w:rPr>
          <w:b/>
        </w:rPr>
        <w:t>dinastia di Sassonia</w:t>
      </w:r>
      <w:r>
        <w:t xml:space="preserve"> (919). </w:t>
      </w:r>
      <w:r w:rsidRPr="00CE7139">
        <w:rPr>
          <w:b/>
          <w:color w:val="FF0000"/>
        </w:rPr>
        <w:t>Ottone I di Sassonia</w:t>
      </w:r>
      <w:r>
        <w:t>, nel 962, ottenne da papa Giovanni XII la corona imperiale.</w:t>
      </w:r>
    </w:p>
    <w:p w:rsidR="00CE7139" w:rsidRDefault="00CE7139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60960</wp:posOffset>
            </wp:positionV>
            <wp:extent cx="2266950" cy="1647825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139" w:rsidRPr="00CE7139" w:rsidRDefault="00CE7139">
      <w:pPr>
        <w:rPr>
          <w:i/>
        </w:rPr>
      </w:pPr>
      <w:r w:rsidRPr="00CE7139">
        <w:rPr>
          <w:i/>
        </w:rPr>
        <w:t>Ottone I di Sassonia</w:t>
      </w:r>
    </w:p>
    <w:p w:rsidR="00CE7139" w:rsidRDefault="00CE7139"/>
    <w:p w:rsidR="00CE7139" w:rsidRDefault="00CE7139"/>
    <w:p w:rsidR="00CE7139" w:rsidRDefault="00CE7139"/>
    <w:p w:rsidR="00CE7139" w:rsidRDefault="00CE7139"/>
    <w:p w:rsidR="00CE7139" w:rsidRDefault="004E379C">
      <w:r>
        <w:t xml:space="preserve">Un </w:t>
      </w:r>
      <w:r w:rsidRPr="00CE7139">
        <w:rPr>
          <w:b/>
        </w:rPr>
        <w:t>grande problema</w:t>
      </w:r>
      <w:r>
        <w:t xml:space="preserve"> che Ottone dovette affrontare fu quello </w:t>
      </w:r>
      <w:r w:rsidRPr="00CE7139">
        <w:rPr>
          <w:b/>
          <w:highlight w:val="yellow"/>
        </w:rPr>
        <w:t>dell’ereditarietà dei feudi</w:t>
      </w:r>
      <w:r>
        <w:t xml:space="preserve">: abbiamo visto che nell’887, con il </w:t>
      </w:r>
      <w:r w:rsidRPr="00CE7139">
        <w:rPr>
          <w:b/>
        </w:rPr>
        <w:t xml:space="preserve">Capitolare di </w:t>
      </w:r>
      <w:proofErr w:type="spellStart"/>
      <w:r w:rsidRPr="00CE7139">
        <w:rPr>
          <w:b/>
        </w:rPr>
        <w:t>Quierzy</w:t>
      </w:r>
      <w:proofErr w:type="spellEnd"/>
      <w:r w:rsidR="00CE7139">
        <w:t xml:space="preserve">, </w:t>
      </w:r>
      <w:r>
        <w:t xml:space="preserve">i feudi maggiori erano diventati ereditari (cioè passavano di padre in figlio). </w:t>
      </w:r>
      <w:r w:rsidRPr="00CE7139">
        <w:rPr>
          <w:i/>
        </w:rPr>
        <w:t>Questo cosa provocava?</w:t>
      </w:r>
      <w:r>
        <w:t xml:space="preserve"> Provocava che i feudatari diventassero molto potenti. </w:t>
      </w:r>
      <w:r w:rsidRPr="00CE7139">
        <w:rPr>
          <w:i/>
        </w:rPr>
        <w:t>Cosa pensò di fare Ottone I?</w:t>
      </w:r>
      <w:r>
        <w:t xml:space="preserve"> Pensò di </w:t>
      </w:r>
      <w:r w:rsidRPr="00CE7139">
        <w:rPr>
          <w:b/>
          <w:u w:val="single"/>
        </w:rPr>
        <w:t>dare i feudi a dei vescovi</w:t>
      </w:r>
      <w:r>
        <w:t xml:space="preserve">. I vescovi, appartenendo alla Chiesa, </w:t>
      </w:r>
      <w:r w:rsidRPr="00CE7139">
        <w:rPr>
          <w:b/>
        </w:rPr>
        <w:t>non potevano avere figli</w:t>
      </w:r>
      <w:r>
        <w:t xml:space="preserve">: in questo modo, alla loro morte, il feudo tornava nelle mani di Ottone. Nascono così quelli che si chiamano i </w:t>
      </w:r>
      <w:r w:rsidRPr="00CE7139">
        <w:rPr>
          <w:b/>
          <w:color w:val="FF0000"/>
        </w:rPr>
        <w:t>vescovi-conti</w:t>
      </w:r>
      <w:r>
        <w:t>.</w:t>
      </w:r>
    </w:p>
    <w:p w:rsidR="00CE7139" w:rsidRDefault="00CE7139"/>
    <w:tbl>
      <w:tblPr>
        <w:tblStyle w:val="Grigliatabella"/>
        <w:tblW w:w="0" w:type="auto"/>
        <w:tblLook w:val="04A0"/>
      </w:tblPr>
      <w:tblGrid>
        <w:gridCol w:w="3259"/>
        <w:gridCol w:w="3259"/>
        <w:gridCol w:w="3260"/>
      </w:tblGrid>
      <w:tr w:rsidR="00CE7139" w:rsidTr="00CE7139">
        <w:tc>
          <w:tcPr>
            <w:tcW w:w="3259" w:type="dxa"/>
            <w:vAlign w:val="center"/>
          </w:tcPr>
          <w:p w:rsidR="00CE7139" w:rsidRDefault="00CE7139" w:rsidP="00CE7139">
            <w:pPr>
              <w:jc w:val="center"/>
            </w:pPr>
            <w:r w:rsidRPr="00CE7139">
              <w:drawing>
                <wp:inline distT="0" distB="0" distL="0" distR="0">
                  <wp:extent cx="1857375" cy="1347677"/>
                  <wp:effectExtent l="19050" t="0" r="9525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4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CE7139" w:rsidRDefault="00CE7139" w:rsidP="00CE7139">
            <w:pPr>
              <w:jc w:val="center"/>
            </w:pPr>
            <w:r w:rsidRPr="00CE7139">
              <w:drawing>
                <wp:inline distT="0" distB="0" distL="0" distR="0">
                  <wp:extent cx="1760576" cy="1533525"/>
                  <wp:effectExtent l="19050" t="0" r="0" b="0"/>
                  <wp:docPr id="5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54" cy="153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CE7139" w:rsidRDefault="00CE7139" w:rsidP="00CE7139">
            <w:pPr>
              <w:jc w:val="center"/>
            </w:pPr>
            <w:r w:rsidRPr="00CE7139">
              <w:drawing>
                <wp:inline distT="0" distB="0" distL="0" distR="0">
                  <wp:extent cx="950861" cy="1343025"/>
                  <wp:effectExtent l="19050" t="0" r="1639" b="0"/>
                  <wp:docPr id="6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04" cy="134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139" w:rsidTr="00CE7139">
        <w:tc>
          <w:tcPr>
            <w:tcW w:w="3259" w:type="dxa"/>
            <w:vAlign w:val="center"/>
          </w:tcPr>
          <w:p w:rsidR="00CE7139" w:rsidRPr="00CE7139" w:rsidRDefault="00CE7139" w:rsidP="00CE7139">
            <w:pPr>
              <w:jc w:val="center"/>
              <w:rPr>
                <w:sz w:val="28"/>
                <w:szCs w:val="28"/>
              </w:rPr>
            </w:pPr>
            <w:r w:rsidRPr="00CE7139">
              <w:rPr>
                <w:sz w:val="28"/>
                <w:szCs w:val="28"/>
              </w:rPr>
              <w:t>Ottone I</w:t>
            </w:r>
          </w:p>
        </w:tc>
        <w:tc>
          <w:tcPr>
            <w:tcW w:w="3259" w:type="dxa"/>
            <w:vAlign w:val="center"/>
          </w:tcPr>
          <w:p w:rsidR="00CE7139" w:rsidRPr="00CE7139" w:rsidRDefault="00CE7139" w:rsidP="00CE7139">
            <w:pPr>
              <w:jc w:val="center"/>
              <w:rPr>
                <w:sz w:val="28"/>
                <w:szCs w:val="28"/>
              </w:rPr>
            </w:pPr>
            <w:r w:rsidRPr="00CE7139">
              <w:rPr>
                <w:sz w:val="28"/>
                <w:szCs w:val="28"/>
              </w:rPr>
              <w:t>dà i feudi</w:t>
            </w:r>
          </w:p>
        </w:tc>
        <w:tc>
          <w:tcPr>
            <w:tcW w:w="3260" w:type="dxa"/>
            <w:vAlign w:val="center"/>
          </w:tcPr>
          <w:p w:rsidR="00CE7139" w:rsidRPr="00CE7139" w:rsidRDefault="00CE7139" w:rsidP="00CE7139">
            <w:pPr>
              <w:jc w:val="center"/>
              <w:rPr>
                <w:sz w:val="28"/>
                <w:szCs w:val="28"/>
              </w:rPr>
            </w:pPr>
            <w:r w:rsidRPr="00CE7139">
              <w:rPr>
                <w:sz w:val="28"/>
                <w:szCs w:val="28"/>
              </w:rPr>
              <w:t>ai vescovi</w:t>
            </w:r>
          </w:p>
        </w:tc>
      </w:tr>
    </w:tbl>
    <w:p w:rsidR="00CE7139" w:rsidRDefault="004E379C">
      <w:r>
        <w:lastRenderedPageBreak/>
        <w:t xml:space="preserve">C’era però un problema. Ottone voleva fare vescovi </w:t>
      </w:r>
      <w:r w:rsidRPr="00CE7139">
        <w:rPr>
          <w:b/>
        </w:rPr>
        <w:t>persone di sua fiducia</w:t>
      </w:r>
      <w:r>
        <w:t xml:space="preserve">; ma i vescovi erano </w:t>
      </w:r>
      <w:r w:rsidRPr="00CE7139">
        <w:rPr>
          <w:b/>
        </w:rPr>
        <w:t>nominati dal papa</w:t>
      </w:r>
      <w:r>
        <w:t>!</w:t>
      </w:r>
      <w:r w:rsidR="00AD3402">
        <w:t xml:space="preserve"> </w:t>
      </w:r>
    </w:p>
    <w:p w:rsidR="009376DF" w:rsidRDefault="00AD3402">
      <w:r>
        <w:t xml:space="preserve">Allora Ottone I promulgò nel 962 il </w:t>
      </w:r>
      <w:r w:rsidR="00CE7139" w:rsidRPr="00CE7139">
        <w:rPr>
          <w:color w:val="FF0000"/>
          <w:highlight w:val="yellow"/>
        </w:rPr>
        <w:t xml:space="preserve">PRIVILEGIO </w:t>
      </w:r>
      <w:proofErr w:type="spellStart"/>
      <w:r w:rsidR="00CE7139" w:rsidRPr="00CE7139">
        <w:rPr>
          <w:color w:val="FF0000"/>
          <w:highlight w:val="yellow"/>
        </w:rPr>
        <w:t>DI</w:t>
      </w:r>
      <w:proofErr w:type="spellEnd"/>
      <w:r w:rsidR="00CE7139" w:rsidRPr="00CE7139">
        <w:rPr>
          <w:color w:val="FF0000"/>
          <w:highlight w:val="yellow"/>
        </w:rPr>
        <w:t xml:space="preserve"> OTTONE</w:t>
      </w:r>
      <w:r w:rsidR="009376DF">
        <w:t>, in cui:</w:t>
      </w:r>
    </w:p>
    <w:p w:rsidR="009376DF" w:rsidRDefault="009376DF" w:rsidP="009376DF">
      <w:pPr>
        <w:pStyle w:val="Paragrafoelenco"/>
        <w:numPr>
          <w:ilvl w:val="0"/>
          <w:numId w:val="3"/>
        </w:numPr>
      </w:pPr>
      <w:r>
        <w:t>diceva</w:t>
      </w:r>
      <w:r w:rsidR="00AD3402">
        <w:t xml:space="preserve"> che nessuno poteva essere nominato papa senza il </w:t>
      </w:r>
      <w:r w:rsidR="00AD3402" w:rsidRPr="00147F24">
        <w:rPr>
          <w:b/>
        </w:rPr>
        <w:t>consenso</w:t>
      </w:r>
      <w:r w:rsidR="00AD3402">
        <w:t xml:space="preserve"> dell’imperatore; </w:t>
      </w:r>
    </w:p>
    <w:p w:rsidR="009376DF" w:rsidRDefault="009376DF" w:rsidP="009376DF">
      <w:pPr>
        <w:pStyle w:val="Paragrafoelenco"/>
        <w:numPr>
          <w:ilvl w:val="0"/>
          <w:numId w:val="3"/>
        </w:numPr>
      </w:pPr>
      <w:r>
        <w:t xml:space="preserve">obbligava </w:t>
      </w:r>
      <w:r w:rsidR="00AD3402">
        <w:t xml:space="preserve">il papa a giurare </w:t>
      </w:r>
      <w:r w:rsidR="00AD3402" w:rsidRPr="00147F24">
        <w:rPr>
          <w:b/>
        </w:rPr>
        <w:t>fedeltà</w:t>
      </w:r>
      <w:r w:rsidR="00AD3402">
        <w:t xml:space="preserve"> all’imperatore; </w:t>
      </w:r>
    </w:p>
    <w:p w:rsidR="009376DF" w:rsidRDefault="00AD3402" w:rsidP="009376DF">
      <w:pPr>
        <w:pStyle w:val="Paragrafoelenco"/>
        <w:numPr>
          <w:ilvl w:val="0"/>
          <w:numId w:val="3"/>
        </w:numPr>
      </w:pPr>
      <w:r>
        <w:t xml:space="preserve">obbligava il papa a consacrare imperatori solo persone di stirpe </w:t>
      </w:r>
      <w:r w:rsidRPr="00147F24">
        <w:rPr>
          <w:b/>
        </w:rPr>
        <w:t>germanica</w:t>
      </w:r>
      <w:r>
        <w:t xml:space="preserve"> (ecco perché si parla di </w:t>
      </w:r>
      <w:r w:rsidRPr="009376DF">
        <w:rPr>
          <w:i/>
        </w:rPr>
        <w:t xml:space="preserve">Sacro romano impero </w:t>
      </w:r>
      <w:r w:rsidRPr="009376DF">
        <w:rPr>
          <w:i/>
          <w:u w:val="single"/>
        </w:rPr>
        <w:t>germanico</w:t>
      </w:r>
      <w:r>
        <w:t xml:space="preserve">). </w:t>
      </w:r>
    </w:p>
    <w:p w:rsidR="004E379C" w:rsidRDefault="00AD3402">
      <w:r>
        <w:t>In questo modo il papa diventava uno strumento nelle mani dell’imperatore (</w:t>
      </w:r>
      <w:r w:rsidRPr="009376DF">
        <w:rPr>
          <w:b/>
        </w:rPr>
        <w:t>imperatore superiore al papa</w:t>
      </w:r>
      <w:r>
        <w:t>).</w:t>
      </w:r>
    </w:p>
    <w:p w:rsidR="00AD3402" w:rsidRDefault="00AD3402"/>
    <w:p w:rsidR="00AD3402" w:rsidRDefault="00AD3402">
      <w:r>
        <w:t xml:space="preserve">Ottone </w:t>
      </w:r>
      <w:r w:rsidR="009376DF">
        <w:t xml:space="preserve">I </w:t>
      </w:r>
      <w:r>
        <w:t>espanse anche i confini:</w:t>
      </w:r>
    </w:p>
    <w:p w:rsidR="00AD3402" w:rsidRDefault="00AD3402" w:rsidP="009376DF">
      <w:pPr>
        <w:pStyle w:val="Paragrafoelenco"/>
        <w:numPr>
          <w:ilvl w:val="0"/>
          <w:numId w:val="4"/>
        </w:numPr>
      </w:pPr>
      <w:r>
        <w:t xml:space="preserve">sconfisse gli </w:t>
      </w:r>
      <w:r w:rsidRPr="009376DF">
        <w:rPr>
          <w:b/>
        </w:rPr>
        <w:t>Ungari</w:t>
      </w:r>
    </w:p>
    <w:p w:rsidR="00AD3402" w:rsidRDefault="00AD3402" w:rsidP="009376DF">
      <w:pPr>
        <w:pStyle w:val="Paragrafoelenco"/>
        <w:numPr>
          <w:ilvl w:val="0"/>
          <w:numId w:val="4"/>
        </w:numPr>
      </w:pPr>
      <w:r>
        <w:t xml:space="preserve">conquistò i </w:t>
      </w:r>
      <w:r w:rsidRPr="009376DF">
        <w:rPr>
          <w:b/>
        </w:rPr>
        <w:t>territori italiani</w:t>
      </w:r>
      <w:r>
        <w:t xml:space="preserve"> dei </w:t>
      </w:r>
      <w:r w:rsidRPr="009376DF">
        <w:rPr>
          <w:b/>
        </w:rPr>
        <w:t>Longobardi</w:t>
      </w:r>
    </w:p>
    <w:p w:rsidR="00AD3402" w:rsidRDefault="00AD3402"/>
    <w:p w:rsidR="00AD3402" w:rsidRDefault="00147F24">
      <w:r>
        <w:t xml:space="preserve">Dopo Ottone I, ci sono </w:t>
      </w:r>
      <w:r w:rsidR="00AD3402">
        <w:t>Ottone II e Ottone III</w:t>
      </w:r>
      <w:r>
        <w:t>, che</w:t>
      </w:r>
      <w:r w:rsidR="00AD3402">
        <w:t xml:space="preserve"> manifestano un grande interesse per l’Italia. </w:t>
      </w:r>
      <w:r w:rsidR="00AD3402" w:rsidRPr="00147F24">
        <w:rPr>
          <w:b/>
        </w:rPr>
        <w:t>Ottone III</w:t>
      </w:r>
      <w:r w:rsidR="00AD3402">
        <w:t>, in particolare, voleva ri</w:t>
      </w:r>
      <w:r>
        <w:t>costr</w:t>
      </w:r>
      <w:r w:rsidR="00AD3402">
        <w:t>uir</w:t>
      </w:r>
      <w:r>
        <w:t>e l’antico impero romano, e voleva che</w:t>
      </w:r>
      <w:r w:rsidR="00AD3402">
        <w:t xml:space="preserve"> papa e imperatore governassero insieme. Per questo trasferì anche la capitale a Roma. Ma il progetto non finì bene, perché sia i romani che i tedeschi non erano affatto d’accordo.</w:t>
      </w:r>
    </w:p>
    <w:p w:rsidR="00AD3402" w:rsidRDefault="00147F24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30480</wp:posOffset>
            </wp:positionV>
            <wp:extent cx="1786255" cy="2124075"/>
            <wp:effectExtent l="19050" t="0" r="444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402">
        <w:t xml:space="preserve">Il trono imperiale passò poi a Enrico II di Baviera e poi a </w:t>
      </w:r>
      <w:r w:rsidR="00AD3402" w:rsidRPr="00147F24">
        <w:rPr>
          <w:b/>
        </w:rPr>
        <w:t>Corrado II il Salico</w:t>
      </w:r>
      <w:r w:rsidR="00AD3402">
        <w:t xml:space="preserve"> (inizio della </w:t>
      </w:r>
      <w:r w:rsidR="00AD3402" w:rsidRPr="00147F24">
        <w:rPr>
          <w:b/>
        </w:rPr>
        <w:t xml:space="preserve">dinastia di </w:t>
      </w:r>
      <w:proofErr w:type="spellStart"/>
      <w:r w:rsidR="00AD3402" w:rsidRPr="00147F24">
        <w:rPr>
          <w:b/>
        </w:rPr>
        <w:t>Franconia</w:t>
      </w:r>
      <w:proofErr w:type="spellEnd"/>
      <w:r w:rsidR="00AD3402">
        <w:t>)</w:t>
      </w:r>
      <w:r w:rsidR="002B102C">
        <w:t xml:space="preserve">. Sotto di lui ci fu la </w:t>
      </w:r>
      <w:r w:rsidR="002B102C" w:rsidRPr="00147F24">
        <w:rPr>
          <w:b/>
        </w:rPr>
        <w:t>ribellione dei feudatari minori</w:t>
      </w:r>
      <w:r w:rsidR="002B102C">
        <w:t xml:space="preserve">, che volevano anch’essi dare in eredità ai figli i loro feudi. Corrado è costretto a emanare la </w:t>
      </w:r>
      <w:proofErr w:type="spellStart"/>
      <w:r w:rsidR="002B102C" w:rsidRPr="00147F24">
        <w:rPr>
          <w:b/>
        </w:rPr>
        <w:t>Constitutio</w:t>
      </w:r>
      <w:proofErr w:type="spellEnd"/>
      <w:r w:rsidR="002B102C" w:rsidRPr="00147F24">
        <w:rPr>
          <w:b/>
        </w:rPr>
        <w:t xml:space="preserve"> de </w:t>
      </w:r>
      <w:proofErr w:type="spellStart"/>
      <w:r w:rsidR="002B102C" w:rsidRPr="00147F24">
        <w:rPr>
          <w:b/>
        </w:rPr>
        <w:t>feudis</w:t>
      </w:r>
      <w:proofErr w:type="spellEnd"/>
      <w:r w:rsidR="002B102C">
        <w:t xml:space="preserve"> (ereditarietà dei feudi minori).</w:t>
      </w:r>
    </w:p>
    <w:p w:rsidR="00B279AD" w:rsidRDefault="00B279AD"/>
    <w:p w:rsidR="00B279AD" w:rsidRPr="00147F24" w:rsidRDefault="00147F24" w:rsidP="00147F24">
      <w:pPr>
        <w:jc w:val="center"/>
        <w:rPr>
          <w:b/>
        </w:rPr>
      </w:pPr>
      <w:r w:rsidRPr="00147F24">
        <w:rPr>
          <w:b/>
        </w:rPr>
        <w:lastRenderedPageBreak/>
        <w:t>LA CHIESA E LO SCONTRO CON L’IMPERO</w:t>
      </w:r>
    </w:p>
    <w:p w:rsidR="00B279AD" w:rsidRDefault="00B279AD">
      <w:r>
        <w:t>Abbiamo visto che i feudatari erano spesso molto potenti: il potere dell’Imperatore così risultava indebolito.</w:t>
      </w:r>
    </w:p>
    <w:p w:rsidR="00B279AD" w:rsidRDefault="00B279AD">
      <w:r>
        <w:t xml:space="preserve">Per questo si cercò di accentuare la </w:t>
      </w:r>
      <w:r w:rsidRPr="00147F24">
        <w:rPr>
          <w:b/>
        </w:rPr>
        <w:t>sacralità dell’imperatore</w:t>
      </w:r>
      <w:r>
        <w:t xml:space="preserve">: l’imperatore, unto dal papa, diventava praticamente un </w:t>
      </w:r>
      <w:r w:rsidRPr="00147F24">
        <w:rPr>
          <w:b/>
        </w:rPr>
        <w:t>santo, sacro</w:t>
      </w:r>
      <w:r>
        <w:t xml:space="preserve"> (tanto che gli si attribuivano </w:t>
      </w:r>
      <w:r w:rsidRPr="00147F24">
        <w:rPr>
          <w:b/>
        </w:rPr>
        <w:t>poteri taumaturgici</w:t>
      </w:r>
      <w:r>
        <w:t>, cioè di guarigione delle malattie)</w:t>
      </w:r>
    </w:p>
    <w:p w:rsidR="00B23448" w:rsidRDefault="00B23448"/>
    <w:p w:rsidR="00B23448" w:rsidRDefault="00B23448">
      <w:r>
        <w:t xml:space="preserve">La </w:t>
      </w:r>
      <w:r w:rsidRPr="00147F24">
        <w:rPr>
          <w:b/>
        </w:rPr>
        <w:t>Chiesa</w:t>
      </w:r>
      <w:r>
        <w:t xml:space="preserve"> era in grande </w:t>
      </w:r>
      <w:r w:rsidRPr="00147F24">
        <w:rPr>
          <w:b/>
        </w:rPr>
        <w:t>crisi</w:t>
      </w:r>
      <w:r>
        <w:t>.</w:t>
      </w:r>
    </w:p>
    <w:p w:rsidR="00B23448" w:rsidRDefault="00B23448" w:rsidP="00B23448">
      <w:pPr>
        <w:pStyle w:val="Paragrafoelenco"/>
        <w:numPr>
          <w:ilvl w:val="0"/>
          <w:numId w:val="2"/>
        </w:numPr>
      </w:pPr>
      <w:r>
        <w:t xml:space="preserve">Con il </w:t>
      </w:r>
      <w:r w:rsidRPr="00BB53FC">
        <w:rPr>
          <w:i/>
        </w:rPr>
        <w:t>Privilegio di Ottone</w:t>
      </w:r>
      <w:r>
        <w:t xml:space="preserve">, il </w:t>
      </w:r>
      <w:r w:rsidRPr="00BB53FC">
        <w:rPr>
          <w:b/>
        </w:rPr>
        <w:t>papa era subordinato all’imperatore</w:t>
      </w:r>
    </w:p>
    <w:p w:rsidR="00B23448" w:rsidRDefault="00B23448" w:rsidP="00B23448">
      <w:pPr>
        <w:pStyle w:val="Paragrafoelenco"/>
        <w:numPr>
          <w:ilvl w:val="0"/>
          <w:numId w:val="2"/>
        </w:numPr>
      </w:pPr>
      <w:r>
        <w:t xml:space="preserve">La grandi </w:t>
      </w:r>
      <w:r w:rsidRPr="00BB53FC">
        <w:rPr>
          <w:b/>
        </w:rPr>
        <w:t>famiglie romane lottavano</w:t>
      </w:r>
      <w:r>
        <w:t xml:space="preserve"> tra loro per la carica di papa (considerato un mezzo per ottenere </w:t>
      </w:r>
      <w:r w:rsidRPr="00BB53FC">
        <w:rPr>
          <w:b/>
        </w:rPr>
        <w:t>potere</w:t>
      </w:r>
      <w:r>
        <w:t>)</w:t>
      </w:r>
    </w:p>
    <w:p w:rsidR="00B23448" w:rsidRDefault="00B23448" w:rsidP="00B23448">
      <w:pPr>
        <w:pStyle w:val="Paragrafoelenco"/>
        <w:numPr>
          <w:ilvl w:val="0"/>
          <w:numId w:val="2"/>
        </w:numPr>
      </w:pPr>
      <w:r>
        <w:t xml:space="preserve">La Chiesa in generale era </w:t>
      </w:r>
      <w:r w:rsidRPr="00BB53FC">
        <w:rPr>
          <w:highlight w:val="yellow"/>
        </w:rPr>
        <w:t>molto corrotta</w:t>
      </w:r>
      <w:r>
        <w:t>:</w:t>
      </w:r>
    </w:p>
    <w:p w:rsidR="00B23448" w:rsidRDefault="00B23448" w:rsidP="00B23448">
      <w:pPr>
        <w:pStyle w:val="Paragrafoelenco"/>
        <w:numPr>
          <w:ilvl w:val="1"/>
          <w:numId w:val="2"/>
        </w:numPr>
      </w:pPr>
      <w:r>
        <w:t>le cariche ecclesiastiche (ad es., quella di vescovo) venivano vendute e comprate (</w:t>
      </w:r>
      <w:r w:rsidRPr="00BB53FC">
        <w:rPr>
          <w:highlight w:val="yellow"/>
        </w:rPr>
        <w:t>SIMONIA</w:t>
      </w:r>
      <w:r>
        <w:t>)</w:t>
      </w:r>
    </w:p>
    <w:p w:rsidR="00B23448" w:rsidRDefault="00B23448" w:rsidP="00B23448">
      <w:pPr>
        <w:pStyle w:val="Paragrafoelenco"/>
        <w:numPr>
          <w:ilvl w:val="1"/>
          <w:numId w:val="2"/>
        </w:numPr>
      </w:pPr>
      <w:r>
        <w:t>molti esponenti della Chiesa convivevano con donne (</w:t>
      </w:r>
      <w:r w:rsidRPr="00BB53FC">
        <w:rPr>
          <w:highlight w:val="yellow"/>
        </w:rPr>
        <w:t>NICOLAISMO</w:t>
      </w:r>
      <w:r>
        <w:t>)</w:t>
      </w:r>
    </w:p>
    <w:p w:rsidR="00BB53FC" w:rsidRDefault="00BB53FC" w:rsidP="00BB53FC">
      <w:pPr>
        <w:pStyle w:val="Paragrafoelenco"/>
        <w:ind w:left="360"/>
        <w:rPr>
          <w:sz w:val="28"/>
          <w:szCs w:val="28"/>
        </w:rPr>
      </w:pPr>
    </w:p>
    <w:p w:rsidR="00B23448" w:rsidRPr="00BB53FC" w:rsidRDefault="00B23448" w:rsidP="00BB53FC">
      <w:pPr>
        <w:rPr>
          <w:szCs w:val="32"/>
        </w:rPr>
      </w:pPr>
      <w:r w:rsidRPr="00BB53FC">
        <w:rPr>
          <w:szCs w:val="32"/>
        </w:rPr>
        <w:t xml:space="preserve">La corruzione della Chiesa portò anche a una </w:t>
      </w:r>
      <w:r w:rsidRPr="00BB53FC">
        <w:rPr>
          <w:b/>
          <w:szCs w:val="32"/>
        </w:rPr>
        <w:t>forte reazione</w:t>
      </w:r>
      <w:r w:rsidRPr="00BB53FC">
        <w:rPr>
          <w:szCs w:val="32"/>
        </w:rPr>
        <w:t xml:space="preserve">. </w:t>
      </w:r>
    </w:p>
    <w:p w:rsidR="00B23448" w:rsidRPr="00BB53FC" w:rsidRDefault="00B23448" w:rsidP="00BB53FC">
      <w:pPr>
        <w:rPr>
          <w:szCs w:val="32"/>
        </w:rPr>
      </w:pPr>
      <w:r w:rsidRPr="00BB53FC">
        <w:rPr>
          <w:szCs w:val="32"/>
        </w:rPr>
        <w:t>Ques</w:t>
      </w:r>
      <w:r w:rsidR="00BB53FC">
        <w:rPr>
          <w:szCs w:val="32"/>
        </w:rPr>
        <w:t>ta reazione venne prima di tutto</w:t>
      </w:r>
      <w:r w:rsidRPr="00BB53FC">
        <w:rPr>
          <w:szCs w:val="32"/>
        </w:rPr>
        <w:t xml:space="preserve"> dai </w:t>
      </w:r>
      <w:r w:rsidRPr="00BB53FC">
        <w:rPr>
          <w:b/>
          <w:szCs w:val="32"/>
        </w:rPr>
        <w:t>monasteri</w:t>
      </w:r>
      <w:r w:rsidRPr="00BB53FC">
        <w:rPr>
          <w:szCs w:val="32"/>
        </w:rPr>
        <w:t xml:space="preserve">, e soprattutto da quello di </w:t>
      </w:r>
      <w:r w:rsidRPr="00BB53FC">
        <w:rPr>
          <w:b/>
          <w:szCs w:val="32"/>
        </w:rPr>
        <w:t>CLUNY</w:t>
      </w:r>
      <w:r w:rsidRPr="00BB53FC">
        <w:rPr>
          <w:szCs w:val="32"/>
        </w:rPr>
        <w:t xml:space="preserve"> (fondato da Guglielmo il Pio nel 910). Il monastero di Cluny riuscì a staccarsi da qualsiasi potere politico; quello che dicevano i monaci di Cluny era che bisognava </w:t>
      </w:r>
      <w:r w:rsidRPr="00BB53FC">
        <w:rPr>
          <w:b/>
          <w:szCs w:val="32"/>
        </w:rPr>
        <w:t>tornare al più rigoroso rispetto delle regole della Chiesa</w:t>
      </w:r>
      <w:r w:rsidRPr="00BB53FC">
        <w:rPr>
          <w:szCs w:val="32"/>
        </w:rPr>
        <w:t>.</w:t>
      </w:r>
    </w:p>
    <w:p w:rsidR="007F569B" w:rsidRDefault="007F569B"/>
    <w:p w:rsidR="007F569B" w:rsidRDefault="007F569B"/>
    <w:sectPr w:rsidR="007F569B" w:rsidSect="00E42A86">
      <w:headerReference w:type="default" r:id="rId11"/>
      <w:pgSz w:w="11906" w:h="16838"/>
      <w:pgMar w:top="1417" w:right="1134" w:bottom="1134" w:left="1134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461" w:rsidRDefault="00FB7461" w:rsidP="00E42A86">
      <w:pPr>
        <w:spacing w:line="240" w:lineRule="auto"/>
      </w:pPr>
      <w:r>
        <w:separator/>
      </w:r>
    </w:p>
  </w:endnote>
  <w:endnote w:type="continuationSeparator" w:id="0">
    <w:p w:rsidR="00FB7461" w:rsidRDefault="00FB7461" w:rsidP="00E42A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461" w:rsidRDefault="00FB7461" w:rsidP="00E42A86">
      <w:pPr>
        <w:spacing w:line="240" w:lineRule="auto"/>
      </w:pPr>
      <w:r>
        <w:separator/>
      </w:r>
    </w:p>
  </w:footnote>
  <w:footnote w:type="continuationSeparator" w:id="0">
    <w:p w:rsidR="00FB7461" w:rsidRDefault="00FB7461" w:rsidP="00E42A8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86" w:rsidRDefault="00E42A86" w:rsidP="00E42A86">
    <w:pPr>
      <w:pStyle w:val="Intestazione"/>
      <w:jc w:val="center"/>
    </w:pPr>
    <w:sdt>
      <w:sdtPr>
        <w:id w:val="3915641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4097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098" type="#_x0000_t202" style="position:absolute;left:689;top:3263;width:769;height:360;v-text-anchor:middle" filled="f" stroked="f">
                <v:textbox style="mso-next-textbox:#_x0000_s4098" inset="0,0,0,0">
                  <w:txbxContent>
                    <w:p w:rsidR="00E42A86" w:rsidRDefault="00E42A86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E42A86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10</w:t>
                        </w:r>
                      </w:fldSimple>
                    </w:p>
                  </w:txbxContent>
                </v:textbox>
              </v:shape>
              <v:group id="_x0000_s4099" style="position:absolute;left:886;top:3255;width:374;height:374" coordorigin="1453,14832" coordsize="374,374">
                <v:oval id="_x0000_s4100" style="position:absolute;left:1453;top:14832;width:374;height:374" filled="f" strokecolor="#7ba0cd [2420]" strokeweight=".5pt"/>
                <v:oval id="_x0000_s4101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E42A86">
      <w:rPr>
        <w:i/>
        <w:color w:val="BFBFBF" w:themeColor="background1" w:themeShade="BF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1FDB"/>
    <w:multiLevelType w:val="hybridMultilevel"/>
    <w:tmpl w:val="929AC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27762"/>
    <w:multiLevelType w:val="hybridMultilevel"/>
    <w:tmpl w:val="911A0B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457E91"/>
    <w:multiLevelType w:val="hybridMultilevel"/>
    <w:tmpl w:val="95A8C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4C4E3A"/>
    <w:multiLevelType w:val="hybridMultilevel"/>
    <w:tmpl w:val="D73EDC4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E379C"/>
    <w:rsid w:val="00147F24"/>
    <w:rsid w:val="001E20DB"/>
    <w:rsid w:val="00243BC0"/>
    <w:rsid w:val="002A4784"/>
    <w:rsid w:val="002B102C"/>
    <w:rsid w:val="004E379C"/>
    <w:rsid w:val="005E0403"/>
    <w:rsid w:val="00656231"/>
    <w:rsid w:val="006D2EC1"/>
    <w:rsid w:val="007F569B"/>
    <w:rsid w:val="009376DF"/>
    <w:rsid w:val="00AD3402"/>
    <w:rsid w:val="00B23448"/>
    <w:rsid w:val="00B279AD"/>
    <w:rsid w:val="00BB53FC"/>
    <w:rsid w:val="00C901D4"/>
    <w:rsid w:val="00CE7139"/>
    <w:rsid w:val="00D75FC4"/>
    <w:rsid w:val="00E42A86"/>
    <w:rsid w:val="00FB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F569B"/>
    <w:pPr>
      <w:keepNext/>
      <w:spacing w:line="240" w:lineRule="auto"/>
      <w:jc w:val="center"/>
      <w:outlineLvl w:val="1"/>
    </w:pPr>
    <w:rPr>
      <w:rFonts w:eastAsia="Times New Roman" w:cs="Times New Roman"/>
      <w:b/>
      <w:bCs/>
      <w:i/>
      <w:iCs/>
      <w:color w:val="0000FF"/>
      <w:sz w:val="36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F569B"/>
    <w:rPr>
      <w:rFonts w:ascii="Times New Roman" w:eastAsia="Times New Roman" w:hAnsi="Times New Roman" w:cs="Times New Roman"/>
      <w:b/>
      <w:bCs/>
      <w:i/>
      <w:iCs/>
      <w:color w:val="0000FF"/>
      <w:sz w:val="36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2344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71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713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E7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42A8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2A86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42A8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42A86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E42A86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4</cp:revision>
  <dcterms:created xsi:type="dcterms:W3CDTF">2013-10-06T15:51:00Z</dcterms:created>
  <dcterms:modified xsi:type="dcterms:W3CDTF">2013-10-06T15:53:00Z</dcterms:modified>
</cp:coreProperties>
</file>